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1839" w:rsidRPr="00C91839" w:rsidRDefault="00C91839" w:rsidP="00C9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39">
        <w:rPr>
          <w:rFonts w:ascii="Times New Roman" w:hAnsi="Times New Roman" w:cs="Times New Roman"/>
          <w:b/>
          <w:sz w:val="28"/>
          <w:szCs w:val="28"/>
        </w:rPr>
        <w:t>Кадастровая палата отметила положительные результаты взаимодействия с органами власти в электронном виде</w:t>
      </w:r>
    </w:p>
    <w:p w:rsidR="00C91839" w:rsidRPr="00C91839" w:rsidRDefault="00C91839" w:rsidP="00C9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839" w:rsidRPr="00C91839" w:rsidRDefault="00C91839" w:rsidP="00C9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 xml:space="preserve">Почти 300 тысяч запросов от органов власти за 2017 год обработал Филиал с позиции «поставщика» сведений, содержащихся в Едином государственном реестре недвижимости (ЕГРН). </w:t>
      </w:r>
    </w:p>
    <w:p w:rsidR="00C91839" w:rsidRPr="00C91839" w:rsidRDefault="00C91839" w:rsidP="00C9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«Об организации предоставления государственных и муниципальных услуг», электронное взаимодействие Кадастровой палаты с органами местного самоуправления и органами государственной власти в течение последнего года сохраняет стабильно высокие позиции. </w:t>
      </w:r>
    </w:p>
    <w:p w:rsidR="00C91839" w:rsidRPr="00C91839" w:rsidRDefault="00C91839" w:rsidP="00C9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>Так, по итогам проделанной работы за год доля предоставленных ответов в электронном виде для органов местного самоуправления составила 98%, для органов государственной власти Республики Бурятия - 99,6%.</w:t>
      </w:r>
    </w:p>
    <w:p w:rsidR="00C91839" w:rsidRPr="00C91839" w:rsidRDefault="00C91839" w:rsidP="00C9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>«Достичь высоких показателей межведомственного электронного взаимодействия с органами власти и органами местного самоуправления удалось благодаря слаженной и плодотворной работе Кадастровой палаты и Комитета информационных технологий и документальной связи Администрации Главы Республики Бурятия и Правительства Республики Бурятии», - объяснила Ольга Приходченко, заместитель директора Филиала.</w:t>
      </w:r>
    </w:p>
    <w:p w:rsidR="00C91839" w:rsidRPr="00C91839" w:rsidRDefault="00C91839" w:rsidP="00C91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39">
        <w:rPr>
          <w:rFonts w:ascii="Times New Roman" w:hAnsi="Times New Roman" w:cs="Times New Roman"/>
          <w:sz w:val="28"/>
          <w:szCs w:val="28"/>
        </w:rPr>
        <w:t xml:space="preserve">Также следует отметить, что использование электронных сервисов портала </w:t>
      </w:r>
      <w:proofErr w:type="spellStart"/>
      <w:r w:rsidRPr="00C918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1839">
        <w:rPr>
          <w:rFonts w:ascii="Times New Roman" w:hAnsi="Times New Roman" w:cs="Times New Roman"/>
          <w:sz w:val="28"/>
          <w:szCs w:val="28"/>
        </w:rPr>
        <w:t xml:space="preserve"> позволяет получить услугу с любого персонального компьютера, имеющего доступ к сети Интернет, без обращения в офисы приема документов.</w:t>
      </w:r>
    </w:p>
    <w:p w:rsidR="004743C8" w:rsidRDefault="004743C8" w:rsidP="00C918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3C8" w:rsidRDefault="004743C8" w:rsidP="00474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BB" w:rsidRDefault="00303BBB" w:rsidP="000F6087">
      <w:pPr>
        <w:spacing w:after="0" w:line="240" w:lineRule="auto"/>
      </w:pPr>
      <w:r>
        <w:separator/>
      </w:r>
    </w:p>
  </w:endnote>
  <w:endnote w:type="continuationSeparator" w:id="0">
    <w:p w:rsidR="00303BBB" w:rsidRDefault="00303BB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BB" w:rsidRDefault="00303BBB" w:rsidP="000F6087">
      <w:pPr>
        <w:spacing w:after="0" w:line="240" w:lineRule="auto"/>
      </w:pPr>
      <w:r>
        <w:separator/>
      </w:r>
    </w:p>
  </w:footnote>
  <w:footnote w:type="continuationSeparator" w:id="0">
    <w:p w:rsidR="00303BBB" w:rsidRDefault="00303BB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D7E22"/>
    <w:rsid w:val="00285B23"/>
    <w:rsid w:val="00292E6A"/>
    <w:rsid w:val="00303BBB"/>
    <w:rsid w:val="003B2121"/>
    <w:rsid w:val="004743C8"/>
    <w:rsid w:val="00556A59"/>
    <w:rsid w:val="00567374"/>
    <w:rsid w:val="005A349A"/>
    <w:rsid w:val="00606BF2"/>
    <w:rsid w:val="006E53B6"/>
    <w:rsid w:val="00820593"/>
    <w:rsid w:val="009A4867"/>
    <w:rsid w:val="009D375D"/>
    <w:rsid w:val="00C85841"/>
    <w:rsid w:val="00C91839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2</cp:revision>
  <dcterms:created xsi:type="dcterms:W3CDTF">2018-02-16T06:23:00Z</dcterms:created>
  <dcterms:modified xsi:type="dcterms:W3CDTF">2018-02-16T06:23:00Z</dcterms:modified>
</cp:coreProperties>
</file>